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11ED" w14:textId="313D9A3D" w:rsidR="00B14747" w:rsidRPr="00B14747" w:rsidRDefault="00B14747" w:rsidP="00B14747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</w:p>
    <w:p w14:paraId="7A926C70" w14:textId="01626C62" w:rsidR="00B14747" w:rsidRPr="00B14747" w:rsidRDefault="00B14747" w:rsidP="00B14747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color w:val="2F5496"/>
          <w:sz w:val="26"/>
          <w:lang w:eastAsia="de-DE"/>
        </w:rPr>
      </w:pPr>
      <w:bookmarkStart w:id="0" w:name="_Toc33893"/>
      <w:r w:rsidRPr="00B14747">
        <w:rPr>
          <w:rFonts w:ascii="Calibri" w:eastAsia="Calibri" w:hAnsi="Calibri" w:cs="Calibri"/>
          <w:color w:val="2F5496"/>
          <w:sz w:val="26"/>
          <w:lang w:eastAsia="de-DE"/>
        </w:rPr>
        <w:t xml:space="preserve">Sequenzplan </w:t>
      </w:r>
      <w:bookmarkEnd w:id="0"/>
    </w:p>
    <w:p w14:paraId="5E56FF7E" w14:textId="77777777" w:rsidR="00B14747" w:rsidRPr="00B14747" w:rsidRDefault="00B14747" w:rsidP="00B14747">
      <w:pPr>
        <w:spacing w:after="173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B14747">
        <w:rPr>
          <w:rFonts w:ascii="Calibri" w:eastAsia="Calibri" w:hAnsi="Calibri" w:cs="Calibri"/>
          <w:color w:val="000000"/>
          <w:lang w:eastAsia="de-DE"/>
        </w:rPr>
        <w:t xml:space="preserve"> </w:t>
      </w:r>
    </w:p>
    <w:p w14:paraId="4A9479E3" w14:textId="6C020F96" w:rsidR="00B14747" w:rsidRPr="00B14747" w:rsidRDefault="00B14747" w:rsidP="00B14747">
      <w:pPr>
        <w:spacing w:after="38" w:line="363" w:lineRule="auto"/>
        <w:ind w:right="1038"/>
        <w:jc w:val="both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B14747">
        <w:rPr>
          <w:rFonts w:ascii="Times New Roman" w:eastAsia="Times New Roman" w:hAnsi="Times New Roman" w:cs="Times New Roman"/>
          <w:color w:val="000000"/>
          <w:sz w:val="24"/>
          <w:lang w:eastAsia="de-DE"/>
        </w:rPr>
        <w:t>Von der DNA zum Merkmal – Konstanz und Variabilität der genetischen Information interpretieren</w:t>
      </w: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 </w:t>
      </w:r>
      <w:r w:rsidRPr="00B1474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de-DE"/>
        </w:rPr>
        <w:t>Sequenz</w:t>
      </w:r>
      <w:r w:rsidRPr="00B14747">
        <w:rPr>
          <w:rFonts w:ascii="Times New Roman" w:eastAsia="Times New Roman" w:hAnsi="Times New Roman" w:cs="Times New Roman"/>
          <w:color w:val="000000"/>
          <w:sz w:val="24"/>
          <w:lang w:eastAsia="de-DE"/>
        </w:rPr>
        <w:t>: Molekulargenetische Grundlagen</w:t>
      </w:r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de-DE"/>
        </w:rPr>
        <w:t>gaN</w:t>
      </w:r>
      <w:proofErr w:type="spellEnd"/>
    </w:p>
    <w:p w14:paraId="3D14CFA2" w14:textId="77777777" w:rsidR="00B14747" w:rsidRPr="00B14747" w:rsidRDefault="00B14747" w:rsidP="00B1474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B14747">
        <w:rPr>
          <w:rFonts w:ascii="Calibri" w:eastAsia="Calibri" w:hAnsi="Calibri" w:cs="Calibri"/>
          <w:b/>
          <w:color w:val="000000"/>
          <w:sz w:val="24"/>
          <w:lang w:eastAsia="de-DE"/>
        </w:rPr>
        <w:t xml:space="preserve"> </w:t>
      </w:r>
    </w:p>
    <w:tbl>
      <w:tblPr>
        <w:tblStyle w:val="TableGrid"/>
        <w:tblW w:w="14280" w:type="dxa"/>
        <w:tblInd w:w="5" w:type="dxa"/>
        <w:tblCellMar>
          <w:top w:w="1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9"/>
        <w:gridCol w:w="1056"/>
        <w:gridCol w:w="2943"/>
        <w:gridCol w:w="3634"/>
        <w:gridCol w:w="3831"/>
        <w:gridCol w:w="2357"/>
      </w:tblGrid>
      <w:tr w:rsidR="00B14747" w:rsidRPr="00B14747" w14:paraId="6D6A2F39" w14:textId="77777777" w:rsidTr="00991E0F">
        <w:trPr>
          <w:trHeight w:val="8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F58" w14:textId="77777777" w:rsidR="00B14747" w:rsidRPr="00B14747" w:rsidRDefault="00B14747" w:rsidP="00B14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679" w14:textId="77777777" w:rsidR="00B14747" w:rsidRPr="00B14747" w:rsidRDefault="00B14747" w:rsidP="00B14747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Datum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F22F" w14:textId="77777777" w:rsidR="00B14747" w:rsidRPr="00B14747" w:rsidRDefault="00B14747" w:rsidP="00B1474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Thema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A4B" w14:textId="77777777" w:rsidR="00B14747" w:rsidRPr="00B14747" w:rsidRDefault="00B14747" w:rsidP="00B1474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Inhalt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0DF3" w14:textId="77777777" w:rsidR="00B14747" w:rsidRPr="00B14747" w:rsidRDefault="00B14747" w:rsidP="00B14747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Kompetenz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31C" w14:textId="77777777" w:rsidR="00B14747" w:rsidRPr="00B14747" w:rsidRDefault="00B14747" w:rsidP="00B14747">
            <w:pPr>
              <w:ind w:left="54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Medien/ Materialien </w:t>
            </w:r>
          </w:p>
        </w:tc>
      </w:tr>
      <w:tr w:rsidR="00B14747" w:rsidRPr="00B14747" w14:paraId="211C377B" w14:textId="77777777" w:rsidTr="00991E0F">
        <w:trPr>
          <w:trHeight w:val="13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6D5" w14:textId="77777777" w:rsidR="00B14747" w:rsidRPr="00B14747" w:rsidRDefault="00B14747" w:rsidP="00B1474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6D38" w14:textId="17DBD071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75C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Einführung Genetik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44BC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Auffrischung und Wiederholung zentraler Begriffe der Genetik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B3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DD3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Begriffsrätsel </w:t>
            </w:r>
          </w:p>
        </w:tc>
      </w:tr>
      <w:tr w:rsidR="00B14747" w:rsidRPr="00B14747" w14:paraId="2EC888F8" w14:textId="77777777" w:rsidTr="00991E0F">
        <w:trPr>
          <w:trHeight w:val="11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F07" w14:textId="77777777" w:rsidR="00B14747" w:rsidRPr="00B14747" w:rsidRDefault="00B14747" w:rsidP="00B1474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51C" w14:textId="66D83EAA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DA6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Grundlagen der Genetik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7120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Aufbau und Veränderungen von </w:t>
            </w:r>
          </w:p>
          <w:p w14:paraId="729FBED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Chromosomen im Laufe des </w:t>
            </w:r>
          </w:p>
          <w:p w14:paraId="75689B90" w14:textId="77777777" w:rsidR="00B14747" w:rsidRPr="00B14747" w:rsidRDefault="00B14747" w:rsidP="00B14747">
            <w:pPr>
              <w:spacing w:after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Zellzyklus </w:t>
            </w:r>
          </w:p>
          <w:p w14:paraId="4924C75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Wiederholung der Prozesse Mitose und Meiose 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4154" w14:textId="77777777" w:rsidR="00B14747" w:rsidRPr="00B14747" w:rsidRDefault="00B14747" w:rsidP="00B14747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Ergebnisse von Mitose und Meiose aus deren Verlauf beschreiben </w:t>
            </w:r>
          </w:p>
          <w:p w14:paraId="5BD6FC7F" w14:textId="77777777" w:rsidR="00B14747" w:rsidRPr="00B14747" w:rsidRDefault="00B14747" w:rsidP="00B14747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K: Skizzen zum Verlauf von Mitose und Meiose erstellen </w:t>
            </w:r>
          </w:p>
          <w:p w14:paraId="61A16AD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Chromosomen und ihre Veränderung im Zellzyklus beschreiben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26ED" w14:textId="77777777" w:rsidR="00B14747" w:rsidRPr="00B14747" w:rsidRDefault="00B14747" w:rsidP="00B1474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Chromosomenmodell, </w:t>
            </w:r>
          </w:p>
          <w:p w14:paraId="03BE18C2" w14:textId="77777777" w:rsidR="00B14747" w:rsidRPr="00B14747" w:rsidRDefault="00B14747" w:rsidP="00B14747">
            <w:pPr>
              <w:ind w:left="2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Arbeitsblatt, Text- und Bildkärtchen </w:t>
            </w:r>
          </w:p>
        </w:tc>
      </w:tr>
      <w:tr w:rsidR="00B14747" w:rsidRPr="00B14747" w14:paraId="37411A1E" w14:textId="77777777" w:rsidTr="00991E0F">
        <w:trPr>
          <w:trHeight w:val="118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584D" w14:textId="77777777" w:rsidR="00B14747" w:rsidRPr="00B14747" w:rsidRDefault="00B14747" w:rsidP="00B1474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36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C5F2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A2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B2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BC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14BCFC60" w14:textId="77777777" w:rsidTr="00991E0F">
        <w:trPr>
          <w:trHeight w:val="113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F28" w14:textId="77777777" w:rsidR="00B14747" w:rsidRPr="00B14747" w:rsidRDefault="00B14747" w:rsidP="00B1474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EB3" w14:textId="10E8E1C4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ABD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541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Rekombination als Grundlage für genetische Variabilität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80C6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EG: Mitose und Meiose selbstständig vergleichen und Schlussfolgerungen bezüglich der Variabilität ziehen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D74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Arbeitsblatt, </w:t>
            </w:r>
          </w:p>
          <w:p w14:paraId="1BF4ADD1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Lehrbuch </w:t>
            </w:r>
          </w:p>
        </w:tc>
      </w:tr>
    </w:tbl>
    <w:p w14:paraId="312AB35C" w14:textId="77777777" w:rsidR="00B14747" w:rsidRPr="00B14747" w:rsidRDefault="00B14747" w:rsidP="00B14747">
      <w:pPr>
        <w:spacing w:after="0"/>
        <w:ind w:left="-1133" w:right="1541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</w:p>
    <w:tbl>
      <w:tblPr>
        <w:tblStyle w:val="TableGrid"/>
        <w:tblW w:w="14276" w:type="dxa"/>
        <w:tblInd w:w="7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1056"/>
        <w:gridCol w:w="2943"/>
        <w:gridCol w:w="3634"/>
        <w:gridCol w:w="3831"/>
        <w:gridCol w:w="2356"/>
      </w:tblGrid>
      <w:tr w:rsidR="00B14747" w:rsidRPr="00B14747" w14:paraId="13995A8B" w14:textId="77777777" w:rsidTr="00991E0F">
        <w:trPr>
          <w:trHeight w:val="1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B02" w14:textId="77777777" w:rsidR="00B14747" w:rsidRPr="00B14747" w:rsidRDefault="00B14747" w:rsidP="00B1474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CB9" w14:textId="5129E628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56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Aufbau der DNA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08F0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Eigenschaften und Bausteine der DNA, Basenpaarung 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AE1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Struktur der DNA auf der </w:t>
            </w:r>
          </w:p>
          <w:p w14:paraId="510E6618" w14:textId="5D1348EF" w:rsidR="00B14747" w:rsidRPr="00B14747" w:rsidRDefault="00B14747" w:rsidP="00B14747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>Grundlage des Watson-Crick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Modells erläutern sowie deren </w:t>
            </w: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identische Replikation materialgestützt erklären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9A56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Arbeitsblatt, </w:t>
            </w:r>
          </w:p>
          <w:p w14:paraId="44809322" w14:textId="5BB5F3FB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Lehrbuch,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DNA- </w:t>
            </w: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Modell </w:t>
            </w:r>
          </w:p>
        </w:tc>
      </w:tr>
      <w:tr w:rsidR="00B14747" w:rsidRPr="00B14747" w14:paraId="07459D6A" w14:textId="77777777" w:rsidTr="00991E0F">
        <w:trPr>
          <w:trHeight w:val="9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3C24" w14:textId="77777777" w:rsidR="00B14747" w:rsidRPr="00B14747" w:rsidRDefault="00B14747" w:rsidP="00B1474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361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549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B3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19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10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548E80DD" w14:textId="77777777" w:rsidTr="00991E0F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9F83" w14:textId="77777777" w:rsidR="00B14747" w:rsidRPr="00B14747" w:rsidRDefault="00B14747" w:rsidP="00B1474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A50" w14:textId="4F6F7116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1F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Replikation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7F1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Erarbeitung der Replikation der </w:t>
            </w:r>
          </w:p>
          <w:p w14:paraId="5FA7621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DNA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88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Struktur der DNA auf der </w:t>
            </w:r>
          </w:p>
          <w:p w14:paraId="2766F9D4" w14:textId="481636D4" w:rsidR="00B14747" w:rsidRPr="00B14747" w:rsidRDefault="00B14747" w:rsidP="00B14747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>Grundlage des Watson-Crick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Modells erläutern sowie deren identische Replikation materialgestützt erklären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6BE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Lernvideo, Lehrbuch </w:t>
            </w:r>
          </w:p>
        </w:tc>
      </w:tr>
      <w:tr w:rsidR="00B14747" w:rsidRPr="00B14747" w14:paraId="678002AE" w14:textId="77777777" w:rsidTr="00991E0F">
        <w:trPr>
          <w:trHeight w:val="11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6FF4" w14:textId="77777777" w:rsidR="00B14747" w:rsidRPr="00B14747" w:rsidRDefault="00B14747" w:rsidP="00B1474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364" w14:textId="015229B2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67F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Proteinbiosynthese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DFF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Überblick über die </w:t>
            </w:r>
          </w:p>
          <w:p w14:paraId="6D67F77E" w14:textId="77777777" w:rsidR="00B14747" w:rsidRPr="00B14747" w:rsidRDefault="00B14747" w:rsidP="00B14747">
            <w:pPr>
              <w:spacing w:after="16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Proteinbiosynthese und ihre Bedeutung </w:t>
            </w:r>
          </w:p>
          <w:p w14:paraId="488E7E0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Erarbeitung des ersten </w:t>
            </w:r>
          </w:p>
          <w:p w14:paraId="1D85CA0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Teilschrittes: Transkription (Von </w:t>
            </w:r>
          </w:p>
          <w:p w14:paraId="30A54A10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der DNA zur mRNA) 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0C8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die Proteinbiosynthese als Prozess zur Realisierung der genetischen Informationen auf molekularer Ebene bei Eukaryoten beschreiben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9D0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Arbeitsblatt, </w:t>
            </w:r>
          </w:p>
          <w:p w14:paraId="30DE9ED4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Lehrbuch </w:t>
            </w:r>
          </w:p>
        </w:tc>
      </w:tr>
      <w:tr w:rsidR="00B14747" w:rsidRPr="00B14747" w14:paraId="58AC7178" w14:textId="77777777" w:rsidTr="00991E0F">
        <w:trPr>
          <w:trHeight w:val="1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AFB" w14:textId="77777777" w:rsidR="00B14747" w:rsidRPr="00B14747" w:rsidRDefault="00B14747" w:rsidP="00B1474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0CFF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455FF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CC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376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AD3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2A7E899A" w14:textId="77777777" w:rsidTr="00991E0F">
        <w:trPr>
          <w:trHeight w:val="13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FBE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206" w14:textId="17424075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EBD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4B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Genetischer Code, Translation (Entstehung eines Polypeptids)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DC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die Proteinbiosynthese als Prozess zur Realisierung der genetischen Informationen auf molekularer Ebene bei Eukaryoten beschreiben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F5F4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Lernvideo </w:t>
            </w:r>
          </w:p>
        </w:tc>
      </w:tr>
      <w:tr w:rsidR="00B14747" w:rsidRPr="00B14747" w14:paraId="5AF6A7E1" w14:textId="77777777" w:rsidTr="00991E0F">
        <w:trPr>
          <w:trHeight w:val="10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C86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DA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07.10.21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1A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Proteinbiosynthese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7841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Translation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EB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die Proteinbiosynthese als Prozess zur Realisierung der genetischen Informationen auf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C82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Schematische </w:t>
            </w:r>
          </w:p>
          <w:p w14:paraId="02B9B486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Darstellung der </w:t>
            </w:r>
          </w:p>
          <w:p w14:paraId="294F1C1F" w14:textId="77777777" w:rsidR="00B14747" w:rsidRPr="00B14747" w:rsidRDefault="00B14747" w:rsidP="00B1474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Schüler </w:t>
            </w:r>
          </w:p>
        </w:tc>
      </w:tr>
    </w:tbl>
    <w:p w14:paraId="439352AE" w14:textId="77777777" w:rsidR="00B14747" w:rsidRPr="00B14747" w:rsidRDefault="00B14747" w:rsidP="00B14747">
      <w:pPr>
        <w:spacing w:after="0"/>
        <w:ind w:left="-1133" w:right="15411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</w:p>
    <w:tbl>
      <w:tblPr>
        <w:tblStyle w:val="TableGrid"/>
        <w:tblW w:w="14276" w:type="dxa"/>
        <w:tblInd w:w="7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1056"/>
        <w:gridCol w:w="2943"/>
        <w:gridCol w:w="3634"/>
        <w:gridCol w:w="3833"/>
        <w:gridCol w:w="2354"/>
      </w:tblGrid>
      <w:tr w:rsidR="00B14747" w:rsidRPr="00B14747" w14:paraId="689F692F" w14:textId="77777777" w:rsidTr="00B14747">
        <w:trPr>
          <w:trHeight w:val="15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C54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6D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764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D61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Zusammenfassung der Ergebnisse der Proteinbiosynthese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36C" w14:textId="77777777" w:rsidR="00B14747" w:rsidRPr="00B14747" w:rsidRDefault="00B14747" w:rsidP="00B14747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molekularer Ebene bei Eukaryoten beschreiben </w:t>
            </w:r>
          </w:p>
          <w:p w14:paraId="2439A044" w14:textId="77777777" w:rsidR="00B14747" w:rsidRPr="00B14747" w:rsidRDefault="00B14747" w:rsidP="00B14747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K: molekulargenetische Zusammenhänge in Schemata </w:t>
            </w:r>
          </w:p>
          <w:p w14:paraId="51C615DC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modellhaft darstellen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BD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7B63EEDF" w14:textId="77777777" w:rsidTr="00B14747">
        <w:trPr>
          <w:trHeight w:val="11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05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557" w14:textId="09AE400D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498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Vom Gen zum Phän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530" w14:textId="77777777" w:rsidR="00B14747" w:rsidRPr="00B14747" w:rsidRDefault="00B14747" w:rsidP="00B14747">
            <w:pPr>
              <w:spacing w:after="16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Übersicht/Zusammenfassung der bisherigen Inhalte  </w:t>
            </w:r>
          </w:p>
          <w:p w14:paraId="51EC210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Bedeutung von Proteinen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0DA4" w14:textId="77777777" w:rsidR="00B14747" w:rsidRPr="00B14747" w:rsidRDefault="00B14747" w:rsidP="00B14747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K: molekulargenetische Zusammenhänge in Schemata </w:t>
            </w:r>
          </w:p>
          <w:p w14:paraId="4B642F5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modellhaft darstellen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92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Mindmap </w:t>
            </w:r>
          </w:p>
        </w:tc>
      </w:tr>
      <w:tr w:rsidR="00B14747" w:rsidRPr="00B14747" w14:paraId="59A9BD9C" w14:textId="77777777" w:rsidTr="00B14747">
        <w:trPr>
          <w:trHeight w:val="11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FDBD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0D60B" w14:textId="1BCB57B0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013C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Epigenetische </w:t>
            </w:r>
          </w:p>
          <w:p w14:paraId="465474F7" w14:textId="6E966C73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Genregulation: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DNA-</w:t>
            </w: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Methylierung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80B3D" w14:textId="77777777" w:rsidR="00B14747" w:rsidRPr="00B14747" w:rsidRDefault="00B14747" w:rsidP="00B147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DNA-Methylierung als ein Phänomen der Genregulation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3DF0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die Regulation der Genaktivität auf der Grundlage der Methylierung der DNA erklären und den Einfluss auf den Zellstoffwechsel ableiten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FEE6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Arbeitsblatt </w:t>
            </w:r>
          </w:p>
        </w:tc>
      </w:tr>
      <w:tr w:rsidR="00B14747" w:rsidRPr="00B14747" w14:paraId="40DC05BD" w14:textId="77777777" w:rsidTr="00B14747">
        <w:trPr>
          <w:trHeight w:val="10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F27F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D066" w14:textId="62EFC198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9FDC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Vertiefung Genregulation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ADB6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Auswirkungen epigenetischer </w:t>
            </w:r>
          </w:p>
          <w:p w14:paraId="02EB037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Prozesse auf nachfolgende </w:t>
            </w:r>
          </w:p>
          <w:p w14:paraId="0CF00E9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Generationen 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CEE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die Regulation der Genaktivität auf der Grundlage der Methylierung der DNA erklären und den Einfluss auf den Zellstoffwechsel ableiten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73C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Lehrbuch </w:t>
            </w:r>
          </w:p>
        </w:tc>
      </w:tr>
      <w:tr w:rsidR="00B14747" w:rsidRPr="00B14747" w14:paraId="1C3BA99F" w14:textId="77777777" w:rsidTr="00991E0F">
        <w:trPr>
          <w:trHeight w:val="10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DE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413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D1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04ED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77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47F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37CA990D" w14:textId="77777777" w:rsidTr="00B14747">
        <w:trPr>
          <w:trHeight w:val="10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F8E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7BFA" w14:textId="22E2C913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F94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Mutation 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310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Mutagene, Mutationstypen </w:t>
            </w:r>
          </w:p>
          <w:p w14:paraId="6B35E4E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(Genom-, Chromosomen-, </w:t>
            </w:r>
          </w:p>
          <w:p w14:paraId="0D9C808A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Genmutation) 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EE32" w14:textId="77777777" w:rsidR="00B14747" w:rsidRPr="00B14747" w:rsidRDefault="00B14747" w:rsidP="00B14747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FW: Veränderungen des genetischen Materials durch Mutagene erörtern sowie die Bedeutung für das Individuum und den evolutionären </w:t>
            </w:r>
          </w:p>
          <w:p w14:paraId="26EDD99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Prozess ableiten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59FE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Arbeitsblatt, </w:t>
            </w:r>
          </w:p>
          <w:p w14:paraId="740325B5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Lehrbuch </w:t>
            </w:r>
          </w:p>
        </w:tc>
      </w:tr>
      <w:tr w:rsidR="00B14747" w:rsidRPr="00B14747" w14:paraId="3749E306" w14:textId="77777777" w:rsidTr="00991E0F">
        <w:trPr>
          <w:trHeight w:val="10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4AC8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CA4D" w14:textId="7148A41C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85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58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F904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3E7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14747" w:rsidRPr="00B14747" w14:paraId="63EC97E0" w14:textId="77777777" w:rsidTr="00991E0F">
        <w:trPr>
          <w:trHeight w:val="10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2BA2" w14:textId="77777777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A025" w14:textId="40ECCE2A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747"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1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916C" w14:textId="6845B7B3" w:rsidR="00B14747" w:rsidRPr="00B14747" w:rsidRDefault="00B14747" w:rsidP="00B147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3EE68DD9" w14:textId="77777777" w:rsidR="00B14747" w:rsidRPr="00B14747" w:rsidRDefault="00B14747" w:rsidP="00B14747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B14747">
        <w:rPr>
          <w:rFonts w:ascii="Calibri" w:eastAsia="Calibri" w:hAnsi="Calibri" w:cs="Calibri"/>
          <w:color w:val="000000"/>
          <w:lang w:eastAsia="de-DE"/>
        </w:rPr>
        <w:t xml:space="preserve"> </w:t>
      </w:r>
    </w:p>
    <w:p w14:paraId="2DDCA05D" w14:textId="77777777" w:rsidR="00B14747" w:rsidRPr="00B14747" w:rsidRDefault="00B14747" w:rsidP="00B14747">
      <w:pPr>
        <w:spacing w:after="15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de-DE"/>
        </w:rPr>
      </w:pPr>
      <w:r w:rsidRPr="00B1474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de-DE"/>
        </w:rPr>
        <w:t>Legende:</w:t>
      </w:r>
      <w:r w:rsidRPr="00B14747">
        <w:rPr>
          <w:rFonts w:ascii="Times New Roman" w:eastAsia="Times New Roman" w:hAnsi="Times New Roman" w:cs="Times New Roman"/>
          <w:b/>
          <w:color w:val="000000"/>
          <w:sz w:val="24"/>
          <w:lang w:eastAsia="de-DE"/>
        </w:rPr>
        <w:t xml:space="preserve"> </w:t>
      </w:r>
    </w:p>
    <w:p w14:paraId="3CEF9801" w14:textId="0400E429" w:rsidR="00791F35" w:rsidRDefault="00B14747" w:rsidP="00B14747">
      <w:r w:rsidRPr="00B14747">
        <w:rPr>
          <w:rFonts w:ascii="Times New Roman" w:eastAsia="Times New Roman" w:hAnsi="Times New Roman" w:cs="Times New Roman"/>
          <w:color w:val="000000"/>
          <w:sz w:val="24"/>
          <w:lang w:eastAsia="de-DE"/>
        </w:rPr>
        <w:t>FW: Fachwissen, EG: Erkenntnisgewinnung, K: Kommunikation</w:t>
      </w:r>
    </w:p>
    <w:sectPr w:rsidR="00791F35" w:rsidSect="00B14747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7"/>
    <w:rsid w:val="00791F35"/>
    <w:rsid w:val="00B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56F6"/>
  <w15:chartTrackingRefBased/>
  <w15:docId w15:val="{07612A32-249F-4CDF-81D3-BBB50DD1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B1474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Goepel</dc:creator>
  <cp:keywords/>
  <dc:description/>
  <cp:lastModifiedBy>Yvonne Goepel</cp:lastModifiedBy>
  <cp:revision>1</cp:revision>
  <dcterms:created xsi:type="dcterms:W3CDTF">2022-05-17T06:04:00Z</dcterms:created>
  <dcterms:modified xsi:type="dcterms:W3CDTF">2022-05-17T06:08:00Z</dcterms:modified>
</cp:coreProperties>
</file>